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6F108" w14:textId="1C282769" w:rsidR="00560EF5" w:rsidRDefault="00CE639B">
      <w:r>
        <w:rPr>
          <w:noProof/>
        </w:rPr>
        <w:drawing>
          <wp:inline distT="0" distB="0" distL="0" distR="0" wp14:anchorId="61EB3A25" wp14:editId="4D5DA24C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9C39" w14:textId="77777777" w:rsidR="00560EF5" w:rsidRDefault="00CE639B">
      <w:pPr>
        <w:pStyle w:val="pStyle"/>
      </w:pPr>
      <w:r>
        <w:rPr>
          <w:b/>
        </w:rPr>
        <w:t>РЕПУБЛИКА СРБИЈА</w:t>
      </w:r>
    </w:p>
    <w:p w14:paraId="128AE1CB" w14:textId="77777777" w:rsidR="00560EF5" w:rsidRDefault="00CE639B">
      <w:pPr>
        <w:pStyle w:val="pStyle"/>
      </w:pPr>
      <w:r>
        <w:rPr>
          <w:b/>
        </w:rPr>
        <w:t>ЈАВНИ ИЗВРШИТЕЉ</w:t>
      </w:r>
    </w:p>
    <w:p w14:paraId="7504ED3A" w14:textId="77777777" w:rsidR="00560EF5" w:rsidRDefault="00CE639B">
      <w:pPr>
        <w:pStyle w:val="pStyle"/>
      </w:pPr>
      <w:r>
        <w:rPr>
          <w:b/>
        </w:rPr>
        <w:t>АЛЕКСАНДАР ТОДОРОВИЋ</w:t>
      </w:r>
    </w:p>
    <w:p w14:paraId="590DCB05" w14:textId="77777777" w:rsidR="00560EF5" w:rsidRDefault="00CE639B">
      <w:pPr>
        <w:pStyle w:val="pStyle"/>
      </w:pPr>
      <w:r>
        <w:rPr>
          <w:b/>
        </w:rPr>
        <w:t>КРАГУЈЕВАЦ</w:t>
      </w:r>
    </w:p>
    <w:p w14:paraId="01326FE3" w14:textId="77777777" w:rsidR="00560EF5" w:rsidRDefault="00CE639B">
      <w:pPr>
        <w:pStyle w:val="pStyle"/>
      </w:pPr>
      <w:r>
        <w:rPr>
          <w:b/>
        </w:rPr>
        <w:t>Др Зорана Ђинђића бр.22/2</w:t>
      </w:r>
    </w:p>
    <w:p w14:paraId="06FB0E9E" w14:textId="77777777" w:rsidR="00560EF5" w:rsidRDefault="00CE639B">
      <w:pPr>
        <w:pStyle w:val="pStyle"/>
      </w:pPr>
      <w:r>
        <w:rPr>
          <w:b/>
        </w:rPr>
        <w:t>Телефон: 034/209-242</w:t>
      </w:r>
    </w:p>
    <w:p w14:paraId="686C6AE2" w14:textId="77777777" w:rsidR="00560EF5" w:rsidRDefault="00CE639B">
      <w:pPr>
        <w:pStyle w:val="pStyle"/>
      </w:pPr>
      <w:r>
        <w:rPr>
          <w:b/>
        </w:rPr>
        <w:t>Број предмета: ИИ 611/20</w:t>
      </w:r>
    </w:p>
    <w:p w14:paraId="224D613E" w14:textId="77777777" w:rsidR="00560EF5" w:rsidRDefault="00CE639B">
      <w:pPr>
        <w:pStyle w:val="pStyle"/>
      </w:pPr>
      <w:r>
        <w:t>Дана: 19.04.2024. године</w:t>
      </w:r>
    </w:p>
    <w:p w14:paraId="0D98505B" w14:textId="77777777" w:rsidR="00560EF5" w:rsidRDefault="00560EF5"/>
    <w:p w14:paraId="274F7BD1" w14:textId="69304333" w:rsidR="00560EF5" w:rsidRPr="0059273B" w:rsidRDefault="00CE639B">
      <w:pPr>
        <w:pStyle w:val="pStyle2"/>
      </w:pPr>
      <w:r w:rsidRPr="0059273B">
        <w:t>Јавни извршитељ Александар Тодоровић, Крагујевац, у извршном предмету извршног повериоца ОСНОВНИ СУД У КРАГУЈЕВЦУ</w:t>
      </w:r>
      <w:r w:rsidR="0059273B" w:rsidRPr="0059273B">
        <w:t xml:space="preserve">, </w:t>
      </w:r>
      <w:r w:rsidRPr="0059273B">
        <w:t xml:space="preserve">Крагујевац, ул. Слободе бр. 4, КЈС 80470, МБ 17773151, ПИБ 106398972, против извршног дужника Александар Петровић, 34000 КРАГУЈЕВАЦ, ул. Међумурска бр. 8, </w:t>
      </w:r>
      <w:r w:rsidRPr="0059273B">
        <w:t xml:space="preserve">ради наплате новчаног потраживања у износу од 88.500,00 динара, на основу </w:t>
      </w:r>
      <w:r w:rsidR="0059273B" w:rsidRPr="0059273B">
        <w:t xml:space="preserve">чл. 23, 219, 236, 237, 238, 240, 241. и 242. </w:t>
      </w:r>
      <w:r w:rsidR="0059273B" w:rsidRPr="0059273B">
        <w:rPr>
          <w:lang w:val="ru-RU"/>
        </w:rPr>
        <w:t>Закона о извршењу и обезбеђењу</w:t>
      </w:r>
      <w:r w:rsidRPr="0059273B">
        <w:t>, донео је дана 19.04.2024. године:</w:t>
      </w:r>
    </w:p>
    <w:p w14:paraId="2F4DC2B7" w14:textId="77777777" w:rsidR="00560EF5" w:rsidRDefault="00CE639B">
      <w:pPr>
        <w:pStyle w:val="Heading1"/>
      </w:pPr>
      <w:bookmarkStart w:id="0" w:name="_Toc1"/>
      <w:r>
        <w:t>З А К Љ У Ч А К</w:t>
      </w:r>
      <w:bookmarkEnd w:id="0"/>
    </w:p>
    <w:p w14:paraId="5533AC63" w14:textId="7A46C9BF" w:rsidR="00560EF5" w:rsidRDefault="00CE639B">
      <w:pPr>
        <w:pStyle w:val="pStyle2"/>
      </w:pPr>
      <w:r>
        <w:rPr>
          <w:b/>
        </w:rPr>
        <w:t xml:space="preserve">I  ОДРЕЂУЈЕ СЕ </w:t>
      </w:r>
      <w:r>
        <w:t>прва продаја покретних ствари извршног дужника пописан</w:t>
      </w:r>
      <w:r w:rsidR="00020948">
        <w:t>их</w:t>
      </w:r>
      <w:r>
        <w:t xml:space="preserve"> на записнику од 01.02.2021</w:t>
      </w:r>
      <w:r>
        <w:t>. године и то:</w:t>
      </w:r>
    </w:p>
    <w:p w14:paraId="5CBAB744" w14:textId="3E1F2141" w:rsidR="00560EF5" w:rsidRPr="00CE639B" w:rsidRDefault="00CE639B" w:rsidP="00020948">
      <w:pPr>
        <w:numPr>
          <w:ilvl w:val="0"/>
          <w:numId w:val="1"/>
        </w:numPr>
      </w:pPr>
      <w:r>
        <w:t>Веш машина марке</w:t>
      </w:r>
      <w:r w:rsidR="0059273B">
        <w:t xml:space="preserve"> „</w:t>
      </w:r>
      <w:r>
        <w:rPr>
          <w:lang w:val="sr-Latn-RS"/>
        </w:rPr>
        <w:t>GORENJE</w:t>
      </w:r>
      <w:r w:rsidR="0059273B">
        <w:t>“</w:t>
      </w:r>
      <w:r w:rsidR="0059273B">
        <w:rPr>
          <w:lang w:val="sr-Latn-RS"/>
        </w:rPr>
        <w:t xml:space="preserve"> </w:t>
      </w:r>
      <w:r w:rsidR="0059273B">
        <w:t xml:space="preserve">– процењена вредност </w:t>
      </w:r>
      <w:r>
        <w:rPr>
          <w:lang w:val="sr-Latn-RS"/>
        </w:rPr>
        <w:t>30</w:t>
      </w:r>
      <w:r w:rsidR="0059273B">
        <w:t>.000,00 динара</w:t>
      </w:r>
      <w:r>
        <w:rPr>
          <w:lang w:val="sr-Latn-RS"/>
        </w:rPr>
        <w:t>,</w:t>
      </w:r>
    </w:p>
    <w:p w14:paraId="2D06BDC3" w14:textId="2B8B54E5" w:rsidR="00CE639B" w:rsidRDefault="00CE639B" w:rsidP="00020948">
      <w:pPr>
        <w:numPr>
          <w:ilvl w:val="0"/>
          <w:numId w:val="1"/>
        </w:numPr>
      </w:pPr>
      <w:r>
        <w:t>Телевизор марке „</w:t>
      </w:r>
      <w:r>
        <w:rPr>
          <w:lang w:val="sr-Latn-RS"/>
        </w:rPr>
        <w:t>VIVAX</w:t>
      </w:r>
      <w:r>
        <w:t>“</w:t>
      </w:r>
      <w:r>
        <w:rPr>
          <w:lang w:val="sr-Latn-RS"/>
        </w:rPr>
        <w:t xml:space="preserve"> – </w:t>
      </w:r>
      <w:r>
        <w:t xml:space="preserve">процењена вредност 5.000,00 динара, </w:t>
      </w:r>
    </w:p>
    <w:p w14:paraId="350FB6AC" w14:textId="19B206BC" w:rsidR="00CE639B" w:rsidRDefault="00CE639B" w:rsidP="00020948">
      <w:pPr>
        <w:numPr>
          <w:ilvl w:val="0"/>
          <w:numId w:val="1"/>
        </w:numPr>
      </w:pPr>
      <w:r>
        <w:t xml:space="preserve">ТВ комода – процењена вредност 15.000,00 динара. </w:t>
      </w:r>
    </w:p>
    <w:p w14:paraId="021587A5" w14:textId="7EED5435" w:rsidR="00560EF5" w:rsidRDefault="00CE639B">
      <w:pPr>
        <w:pStyle w:val="pStyle2"/>
      </w:pPr>
      <w:r>
        <w:rPr>
          <w:b/>
        </w:rPr>
        <w:t xml:space="preserve">II  ПРОДАЈА </w:t>
      </w:r>
      <w:r>
        <w:t xml:space="preserve">ће се обавити усменим јавним надметањем, а прво јавно надметање ће се одржати дана  </w:t>
      </w:r>
      <w:r w:rsidR="0059273B" w:rsidRPr="0059273B">
        <w:rPr>
          <w:b/>
          <w:bCs/>
        </w:rPr>
        <w:t>20.05.2024.</w:t>
      </w:r>
      <w:r w:rsidRPr="0059273B">
        <w:rPr>
          <w:b/>
          <w:bCs/>
        </w:rPr>
        <w:t xml:space="preserve"> године у </w:t>
      </w:r>
      <w:r w:rsidR="0059273B" w:rsidRPr="0059273B">
        <w:rPr>
          <w:b/>
          <w:bCs/>
        </w:rPr>
        <w:t>11:00</w:t>
      </w:r>
      <w:r w:rsidRPr="0059273B">
        <w:rPr>
          <w:b/>
          <w:bCs/>
        </w:rPr>
        <w:t xml:space="preserve"> часова</w:t>
      </w:r>
      <w:r>
        <w:t xml:space="preserve"> у канцеларији овог јавног извршитеља Крагујевац, Др Зорана Ђинђића бр.22/2.</w:t>
      </w:r>
    </w:p>
    <w:p w14:paraId="0F01738D" w14:textId="2D412F02" w:rsidR="00560EF5" w:rsidRDefault="00CE639B">
      <w:pPr>
        <w:pStyle w:val="pStyle2"/>
      </w:pPr>
      <w:r>
        <w:rPr>
          <w:b/>
        </w:rPr>
        <w:t xml:space="preserve">III  </w:t>
      </w:r>
      <w:r>
        <w:t xml:space="preserve">На првом надметању почетна цена износи </w:t>
      </w:r>
      <w:r w:rsidR="0059273B">
        <w:t>70</w:t>
      </w:r>
      <w:r>
        <w:t>% од процењене вредности.</w:t>
      </w:r>
    </w:p>
    <w:p w14:paraId="45BA9AF4" w14:textId="77777777" w:rsidR="00560EF5" w:rsidRDefault="00CE639B">
      <w:pPr>
        <w:pStyle w:val="pStyle2"/>
      </w:pPr>
      <w:r>
        <w:rPr>
          <w:b/>
        </w:rPr>
        <w:t xml:space="preserve">IV  </w:t>
      </w:r>
      <w:r>
        <w:t>Понуђач са највећом понудом дужан је да плати цену за покретну ствар одмах након објављивања резултата јавног надметања, а ако понуђач не плати одмах по позиву, други понуђач ће бити проглашен купцем и платити ону цену коју је он понудио, а исто правило се примењује  и на остале понуђаче.</w:t>
      </w:r>
    </w:p>
    <w:p w14:paraId="22D74BFF" w14:textId="77777777" w:rsidR="00560EF5" w:rsidRDefault="00CE639B">
      <w:pPr>
        <w:pStyle w:val="pStyle2"/>
      </w:pPr>
      <w:r>
        <w:rPr>
          <w:b/>
        </w:rPr>
        <w:t xml:space="preserve">V  </w:t>
      </w:r>
      <w: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>
        <w:lastRenderedPageBreak/>
        <w:t>265-6650310000274-92 са позивом на број ИИ 611/20, најкасније 3 (три) дана пре одржавања прве усмене јавне расправе.</w:t>
      </w:r>
    </w:p>
    <w:p w14:paraId="388B48CF" w14:textId="77777777" w:rsidR="00560EF5" w:rsidRDefault="00CE639B">
      <w:pPr>
        <w:pStyle w:val="pStyle2"/>
      </w:pPr>
      <w:r>
        <w:rPr>
          <w:b/>
        </w:rPr>
        <w:t xml:space="preserve">VI  </w:t>
      </w:r>
      <w:r>
        <w:t>Лица која претходно нису положила јемство не могу учествовати на јавном надметању.</w:t>
      </w:r>
    </w:p>
    <w:p w14:paraId="5274F880" w14:textId="77777777" w:rsidR="00560EF5" w:rsidRDefault="00CE639B">
      <w:pPr>
        <w:pStyle w:val="pStyle2"/>
      </w:pPr>
      <w:r>
        <w:rPr>
          <w:b/>
        </w:rPr>
        <w:t xml:space="preserve">VII  </w:t>
      </w:r>
      <w:r>
        <w:t>Пописане ствари могу се видети уз претходну најаву јавном извршитељу.</w:t>
      </w:r>
    </w:p>
    <w:p w14:paraId="6C6E3564" w14:textId="77777777" w:rsidR="00560EF5" w:rsidRDefault="00CE639B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извршног дужника.</w:t>
      </w:r>
    </w:p>
    <w:p w14:paraId="5B0336EF" w14:textId="77777777" w:rsidR="00560EF5" w:rsidRDefault="00560EF5"/>
    <w:p w14:paraId="255F6789" w14:textId="77777777" w:rsidR="00560EF5" w:rsidRDefault="00CE639B">
      <w:r>
        <w:rPr>
          <w:b/>
        </w:rPr>
        <w:t>ПОУКА О ПРАВНОМ ЛЕКУ:</w:t>
      </w:r>
    </w:p>
    <w:p w14:paraId="5813BE25" w14:textId="77777777" w:rsidR="00560EF5" w:rsidRDefault="00CE639B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986"/>
        <w:gridCol w:w="3981"/>
      </w:tblGrid>
      <w:tr w:rsidR="00560EF5" w14:paraId="2E6DA56A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14:paraId="0872874F" w14:textId="77777777" w:rsidR="00560EF5" w:rsidRDefault="00560EF5"/>
        </w:tc>
        <w:tc>
          <w:tcPr>
            <w:tcW w:w="1000" w:type="dxa"/>
          </w:tcPr>
          <w:p w14:paraId="2CBD8A76" w14:textId="77777777" w:rsidR="00560EF5" w:rsidRDefault="00560EF5"/>
        </w:tc>
        <w:tc>
          <w:tcPr>
            <w:tcW w:w="4000" w:type="dxa"/>
            <w:vAlign w:val="bottom"/>
          </w:tcPr>
          <w:p w14:paraId="7E75A382" w14:textId="77777777" w:rsidR="00560EF5" w:rsidRDefault="00CE639B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020EBFD8" w14:textId="77777777" w:rsidR="00560EF5" w:rsidRDefault="00CE639B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0AE280A3" w14:textId="77777777" w:rsidR="00560EF5" w:rsidRDefault="00CE639B">
            <w:pPr>
              <w:pStyle w:val="pStyle3"/>
            </w:pPr>
            <w:r>
              <w:t>Александар Тодоровић</w:t>
            </w:r>
          </w:p>
        </w:tc>
      </w:tr>
    </w:tbl>
    <w:p w14:paraId="3F6FA6D2" w14:textId="77777777" w:rsidR="00560EF5" w:rsidRDefault="00560EF5"/>
    <w:p w14:paraId="395F9048" w14:textId="77777777" w:rsidR="00560EF5" w:rsidRDefault="00CE639B">
      <w:r>
        <w:t>Дн-а</w:t>
      </w:r>
    </w:p>
    <w:p w14:paraId="222EEEFA" w14:textId="77777777" w:rsidR="00560EF5" w:rsidRDefault="00CE639B">
      <w:r>
        <w:t>1. извршном повериоцу</w:t>
      </w:r>
    </w:p>
    <w:p w14:paraId="7D92B7F8" w14:textId="77777777" w:rsidR="00560EF5" w:rsidRDefault="00CE639B">
      <w:r>
        <w:t>2. извршном дужнику</w:t>
      </w:r>
    </w:p>
    <w:p w14:paraId="00A8AC6B" w14:textId="77777777" w:rsidR="00560EF5" w:rsidRDefault="00CE639B">
      <w:r>
        <w:t>3. Основном суду у Крагујевцу за огласну таблу и интернет страницу (информатичару)</w:t>
      </w:r>
    </w:p>
    <w:sectPr w:rsidR="00560EF5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F02EE"/>
    <w:multiLevelType w:val="hybridMultilevel"/>
    <w:tmpl w:val="270C60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1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F5"/>
    <w:rsid w:val="00020948"/>
    <w:rsid w:val="00560EF5"/>
    <w:rsid w:val="0059273B"/>
    <w:rsid w:val="00C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52E6A"/>
  <w15:docId w15:val="{DF6E0A53-1D9B-4064-90D7-EA4857EF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2024-04-19T14:39:00Z</cp:lastPrinted>
  <dcterms:created xsi:type="dcterms:W3CDTF">2024-04-19T14:39:00Z</dcterms:created>
  <dcterms:modified xsi:type="dcterms:W3CDTF">2024-04-19T14:39:00Z</dcterms:modified>
  <cp:category/>
</cp:coreProperties>
</file>